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9E" w:rsidRDefault="00970D97">
      <w:pPr>
        <w:pStyle w:val="Standard"/>
        <w:jc w:val="center"/>
        <w:rPr>
          <w:b/>
          <w:bCs/>
          <w:sz w:val="36"/>
          <w:szCs w:val="36"/>
          <w:u w:val="single"/>
        </w:rPr>
      </w:pPr>
      <w:bookmarkStart w:id="0" w:name="_GoBack"/>
      <w:bookmarkEnd w:id="0"/>
      <w:r>
        <w:rPr>
          <w:b/>
          <w:bCs/>
          <w:sz w:val="36"/>
          <w:szCs w:val="36"/>
          <w:u w:val="single"/>
        </w:rPr>
        <w:t>KRW Tri-County Tobacco Free Coalition</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By-Laws</w:t>
      </w:r>
    </w:p>
    <w:p w:rsidR="0092169E" w:rsidRDefault="00970D97">
      <w:pPr>
        <w:pStyle w:val="Standard"/>
        <w:jc w:val="center"/>
        <w:rPr>
          <w:sz w:val="26"/>
          <w:szCs w:val="26"/>
        </w:rPr>
      </w:pPr>
      <w:r>
        <w:rPr>
          <w:sz w:val="26"/>
          <w:szCs w:val="26"/>
        </w:rPr>
        <w:t>(Accepted  2013)</w:t>
      </w:r>
    </w:p>
    <w:p w:rsidR="0092169E" w:rsidRDefault="0092169E">
      <w:pPr>
        <w:pStyle w:val="Standard"/>
        <w:jc w:val="center"/>
        <w:rPr>
          <w:sz w:val="26"/>
          <w:szCs w:val="26"/>
        </w:rPr>
      </w:pPr>
    </w:p>
    <w:p w:rsidR="0092169E" w:rsidRDefault="00970D97">
      <w:pPr>
        <w:pStyle w:val="Standard"/>
        <w:jc w:val="center"/>
      </w:pPr>
      <w:r>
        <w:rPr>
          <w:sz w:val="26"/>
          <w:szCs w:val="26"/>
        </w:rPr>
        <w:t xml:space="preserve">The Multi-Jurisdictional Coalition aka </w:t>
      </w:r>
      <w:r>
        <w:rPr>
          <w:b/>
          <w:bCs/>
          <w:sz w:val="26"/>
          <w:szCs w:val="26"/>
        </w:rPr>
        <w:t>KRW Kenosha*Racine*Walworth</w:t>
      </w:r>
      <w:r>
        <w:rPr>
          <w:sz w:val="26"/>
          <w:szCs w:val="26"/>
        </w:rPr>
        <w:t xml:space="preserve"> </w:t>
      </w:r>
      <w:r>
        <w:rPr>
          <w:b/>
          <w:bCs/>
          <w:sz w:val="26"/>
          <w:szCs w:val="26"/>
        </w:rPr>
        <w:t>Tri-County Tobacco Free Coalition</w:t>
      </w:r>
    </w:p>
    <w:p w:rsidR="0092169E" w:rsidRDefault="00970D97">
      <w:pPr>
        <w:pStyle w:val="Standard"/>
        <w:jc w:val="center"/>
        <w:rPr>
          <w:sz w:val="26"/>
          <w:szCs w:val="26"/>
        </w:rPr>
      </w:pPr>
      <w:r>
        <w:rPr>
          <w:sz w:val="26"/>
          <w:szCs w:val="26"/>
        </w:rPr>
        <w:t>will determine its</w:t>
      </w:r>
      <w:r>
        <w:rPr>
          <w:sz w:val="26"/>
          <w:szCs w:val="26"/>
        </w:rPr>
        <w:t xml:space="preserve"> own governance and operations through coalition by-laws.</w:t>
      </w:r>
    </w:p>
    <w:p w:rsidR="0092169E" w:rsidRDefault="0092169E">
      <w:pPr>
        <w:pStyle w:val="Standard"/>
        <w:jc w:val="center"/>
        <w:rPr>
          <w:sz w:val="26"/>
          <w:szCs w:val="26"/>
        </w:rPr>
      </w:pPr>
    </w:p>
    <w:p w:rsidR="0092169E" w:rsidRDefault="00970D97">
      <w:pPr>
        <w:pStyle w:val="Standard"/>
        <w:jc w:val="center"/>
        <w:rPr>
          <w:b/>
          <w:bCs/>
          <w:sz w:val="26"/>
          <w:szCs w:val="26"/>
          <w:u w:val="single"/>
        </w:rPr>
      </w:pPr>
      <w:r>
        <w:rPr>
          <w:b/>
          <w:bCs/>
          <w:sz w:val="26"/>
          <w:szCs w:val="26"/>
          <w:u w:val="single"/>
        </w:rPr>
        <w:t>Membership</w:t>
      </w:r>
    </w:p>
    <w:p w:rsidR="0092169E" w:rsidRDefault="0092169E">
      <w:pPr>
        <w:pStyle w:val="Standard"/>
        <w:jc w:val="center"/>
        <w:rPr>
          <w:b/>
          <w:bCs/>
          <w:sz w:val="26"/>
          <w:szCs w:val="26"/>
          <w:u w:val="single"/>
        </w:rPr>
      </w:pPr>
    </w:p>
    <w:p w:rsidR="0092169E" w:rsidRDefault="00970D97">
      <w:pPr>
        <w:pStyle w:val="Standard"/>
        <w:jc w:val="center"/>
        <w:rPr>
          <w:sz w:val="26"/>
          <w:szCs w:val="26"/>
        </w:rPr>
      </w:pPr>
      <w:r>
        <w:rPr>
          <w:sz w:val="26"/>
          <w:szCs w:val="26"/>
        </w:rPr>
        <w:t>Membership shall consist of organizations or individuals who have an interest in and commitment to promoting tobacco prevention and control. Each Representative on the coalition will ha</w:t>
      </w:r>
      <w:r>
        <w:rPr>
          <w:sz w:val="26"/>
          <w:szCs w:val="26"/>
        </w:rPr>
        <w:t>ve voting privileges.</w:t>
      </w:r>
    </w:p>
    <w:p w:rsidR="0092169E" w:rsidRDefault="0092169E">
      <w:pPr>
        <w:pStyle w:val="Standard"/>
        <w:jc w:val="center"/>
        <w:rPr>
          <w:sz w:val="26"/>
          <w:szCs w:val="26"/>
        </w:rPr>
      </w:pPr>
    </w:p>
    <w:p w:rsidR="0092169E" w:rsidRDefault="00970D97">
      <w:pPr>
        <w:pStyle w:val="Standard"/>
        <w:jc w:val="center"/>
        <w:rPr>
          <w:b/>
          <w:bCs/>
          <w:sz w:val="26"/>
          <w:szCs w:val="26"/>
          <w:u w:val="single"/>
        </w:rPr>
      </w:pPr>
      <w:r>
        <w:rPr>
          <w:b/>
          <w:bCs/>
          <w:sz w:val="26"/>
          <w:szCs w:val="26"/>
          <w:u w:val="single"/>
        </w:rPr>
        <w:t>Officers</w:t>
      </w:r>
    </w:p>
    <w:p w:rsidR="0092169E" w:rsidRDefault="0092169E">
      <w:pPr>
        <w:pStyle w:val="Standard"/>
        <w:jc w:val="center"/>
        <w:rPr>
          <w:b/>
          <w:bCs/>
          <w:sz w:val="26"/>
          <w:szCs w:val="26"/>
          <w:u w:val="single"/>
        </w:rPr>
      </w:pPr>
    </w:p>
    <w:p w:rsidR="0092169E" w:rsidRDefault="00970D97">
      <w:pPr>
        <w:pStyle w:val="Standard"/>
        <w:jc w:val="center"/>
        <w:rPr>
          <w:sz w:val="26"/>
          <w:szCs w:val="26"/>
        </w:rPr>
      </w:pPr>
      <w:r>
        <w:rPr>
          <w:sz w:val="26"/>
          <w:szCs w:val="26"/>
        </w:rPr>
        <w:t xml:space="preserve">Officers shall include </w:t>
      </w:r>
      <w:r>
        <w:rPr>
          <w:sz w:val="26"/>
          <w:szCs w:val="26"/>
        </w:rPr>
        <w:br/>
      </w:r>
      <w:r>
        <w:rPr>
          <w:sz w:val="26"/>
          <w:szCs w:val="26"/>
        </w:rPr>
        <w:t>Coordinator, Assistant Coordinator and Chairperson. In the event that the FACT and WI WINS programs have their own facilitators, they too will serve as an officer.</w:t>
      </w:r>
    </w:p>
    <w:p w:rsidR="0092169E" w:rsidRDefault="0092169E">
      <w:pPr>
        <w:pStyle w:val="Standard"/>
        <w:jc w:val="center"/>
        <w:rPr>
          <w:sz w:val="26"/>
          <w:szCs w:val="26"/>
        </w:rPr>
      </w:pPr>
    </w:p>
    <w:p w:rsidR="0092169E" w:rsidRDefault="00970D97">
      <w:pPr>
        <w:pStyle w:val="Standard"/>
        <w:jc w:val="center"/>
        <w:rPr>
          <w:b/>
          <w:bCs/>
          <w:sz w:val="26"/>
          <w:szCs w:val="26"/>
          <w:u w:val="single"/>
        </w:rPr>
      </w:pPr>
      <w:r>
        <w:rPr>
          <w:b/>
          <w:bCs/>
          <w:sz w:val="26"/>
          <w:szCs w:val="26"/>
          <w:u w:val="single"/>
        </w:rPr>
        <w:t>Meetings</w:t>
      </w:r>
    </w:p>
    <w:p w:rsidR="0092169E" w:rsidRDefault="0092169E">
      <w:pPr>
        <w:pStyle w:val="Standard"/>
        <w:jc w:val="center"/>
        <w:rPr>
          <w:b/>
          <w:bCs/>
          <w:sz w:val="26"/>
          <w:szCs w:val="26"/>
          <w:u w:val="single"/>
        </w:rPr>
      </w:pPr>
    </w:p>
    <w:p w:rsidR="0092169E" w:rsidRDefault="00970D97">
      <w:pPr>
        <w:pStyle w:val="Standard"/>
        <w:jc w:val="center"/>
        <w:rPr>
          <w:sz w:val="26"/>
          <w:szCs w:val="26"/>
        </w:rPr>
      </w:pPr>
      <w:r>
        <w:rPr>
          <w:sz w:val="26"/>
          <w:szCs w:val="26"/>
        </w:rPr>
        <w:t xml:space="preserve">Regular meetings of the </w:t>
      </w:r>
      <w:r>
        <w:rPr>
          <w:sz w:val="26"/>
          <w:szCs w:val="26"/>
        </w:rPr>
        <w:t xml:space="preserve">coalition shall be held at least quarterly at sites to be determined by the coordinator and within each jurisdiction. The chairperson will conduct meetings. Two weeks’ notice of meeting time and place will be provided to the membership.  In the case of an </w:t>
      </w:r>
      <w:r>
        <w:rPr>
          <w:sz w:val="26"/>
          <w:szCs w:val="26"/>
        </w:rPr>
        <w:t xml:space="preserve">emergency meeting, notice will be appropriate to that need. Minutes of the meeting will be sent out the following week.  </w:t>
      </w:r>
    </w:p>
    <w:p w:rsidR="0092169E" w:rsidRDefault="0092169E">
      <w:pPr>
        <w:pStyle w:val="Standard"/>
        <w:jc w:val="center"/>
        <w:rPr>
          <w:sz w:val="26"/>
          <w:szCs w:val="26"/>
        </w:rPr>
      </w:pPr>
    </w:p>
    <w:p w:rsidR="0092169E" w:rsidRDefault="00970D97">
      <w:pPr>
        <w:pStyle w:val="Standard"/>
        <w:jc w:val="center"/>
        <w:rPr>
          <w:b/>
          <w:bCs/>
          <w:sz w:val="26"/>
          <w:szCs w:val="26"/>
          <w:u w:val="single"/>
        </w:rPr>
      </w:pPr>
      <w:r>
        <w:rPr>
          <w:b/>
          <w:bCs/>
          <w:sz w:val="26"/>
          <w:szCs w:val="26"/>
          <w:u w:val="single"/>
        </w:rPr>
        <w:t>Ad Hoc Committees</w:t>
      </w:r>
    </w:p>
    <w:p w:rsidR="0092169E" w:rsidRDefault="0092169E">
      <w:pPr>
        <w:pStyle w:val="Standard"/>
        <w:jc w:val="center"/>
        <w:rPr>
          <w:b/>
          <w:bCs/>
          <w:sz w:val="26"/>
          <w:szCs w:val="26"/>
          <w:u w:val="single"/>
        </w:rPr>
      </w:pPr>
    </w:p>
    <w:p w:rsidR="0092169E" w:rsidRDefault="00970D97">
      <w:pPr>
        <w:pStyle w:val="Standard"/>
        <w:jc w:val="center"/>
        <w:rPr>
          <w:sz w:val="26"/>
          <w:szCs w:val="26"/>
        </w:rPr>
      </w:pPr>
      <w:r>
        <w:rPr>
          <w:sz w:val="26"/>
          <w:szCs w:val="26"/>
        </w:rPr>
        <w:t xml:space="preserve">The chairperson may appoint Ad Hoc committees as needed to further the purposes and goals of the Coalition. </w:t>
      </w:r>
      <w:r>
        <w:rPr>
          <w:sz w:val="26"/>
          <w:szCs w:val="26"/>
        </w:rPr>
        <w:t>Members of such committees need not be members of the Coalition, except that each committee shall include at least one coalition member appointed by the chairperson.</w:t>
      </w:r>
    </w:p>
    <w:p w:rsidR="0092169E" w:rsidRDefault="0092169E">
      <w:pPr>
        <w:pStyle w:val="Standard"/>
        <w:jc w:val="center"/>
        <w:rPr>
          <w:sz w:val="26"/>
          <w:szCs w:val="26"/>
        </w:rPr>
      </w:pPr>
    </w:p>
    <w:p w:rsidR="0092169E" w:rsidRDefault="00970D97">
      <w:pPr>
        <w:pStyle w:val="Standard"/>
        <w:jc w:val="center"/>
        <w:rPr>
          <w:b/>
          <w:bCs/>
          <w:sz w:val="26"/>
          <w:szCs w:val="26"/>
          <w:u w:val="single"/>
        </w:rPr>
      </w:pPr>
      <w:r>
        <w:rPr>
          <w:b/>
          <w:bCs/>
          <w:sz w:val="26"/>
          <w:szCs w:val="26"/>
          <w:u w:val="single"/>
        </w:rPr>
        <w:t>Membership Obligations</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Members will be encouraged to:</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Speak at events, organizations an</w:t>
      </w:r>
      <w:r>
        <w:rPr>
          <w:sz w:val="26"/>
          <w:szCs w:val="26"/>
        </w:rPr>
        <w:t>d association to educate the community about the work of the coalition and tobacco prevention and control</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Recruit new members</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Educate local and state official on sustainability of tobacco prevention and control programs</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Educate local and state officials</w:t>
      </w:r>
      <w:r>
        <w:rPr>
          <w:sz w:val="26"/>
          <w:szCs w:val="26"/>
        </w:rPr>
        <w:t xml:space="preserve"> on tobacco control policy</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Share with Coalition member’s educational articles /materials on tobacco prevention and control, and/or related health information</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Support state partners and any other organization that works for tobacco prevention and control</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Volunteer to assist the Coordinator in projects/activities of the Coalition</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 xml:space="preserve">Support the youth program </w:t>
      </w:r>
      <w:r>
        <w:rPr>
          <w:sz w:val="26"/>
          <w:szCs w:val="26"/>
        </w:rPr>
        <w:br/>
      </w:r>
      <w:r>
        <w:rPr>
          <w:sz w:val="26"/>
          <w:szCs w:val="26"/>
        </w:rPr>
        <w:t>FACT and WI WINS program as conducted through the Coalition</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Write letters to the Editor to their local newspaper, Voice of the People and/or any other</w:t>
      </w:r>
      <w:r>
        <w:rPr>
          <w:sz w:val="26"/>
          <w:szCs w:val="26"/>
        </w:rPr>
        <w:t xml:space="preserve"> local newspapers or newsletters that they may be acquainted.</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Attend training sessions for Coalition members through the KRW Tri-County Tobacco Free Coalition</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 xml:space="preserve">Work in support of tobacco prevention and control in Wisconsin, including testifying at Joint </w:t>
      </w:r>
      <w:r>
        <w:rPr>
          <w:sz w:val="26"/>
          <w:szCs w:val="26"/>
        </w:rPr>
        <w:t>Finance Committee Hearings</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 xml:space="preserve">Support and educate the community on the Wisconsin Quit Line, Act 12, presentations of </w:t>
      </w:r>
    </w:p>
    <w:p w:rsidR="0092169E" w:rsidRDefault="00970D97">
      <w:pPr>
        <w:pStyle w:val="Standard"/>
        <w:jc w:val="center"/>
        <w:rPr>
          <w:sz w:val="26"/>
          <w:szCs w:val="26"/>
        </w:rPr>
      </w:pPr>
      <w:r>
        <w:rPr>
          <w:sz w:val="26"/>
          <w:szCs w:val="26"/>
        </w:rPr>
        <w:t>OTP’S (Other Tobacco Products) and any/or needs for the mission of the Coalition.</w:t>
      </w:r>
    </w:p>
    <w:p w:rsidR="0092169E" w:rsidRDefault="0092169E">
      <w:pPr>
        <w:pStyle w:val="Standard"/>
        <w:jc w:val="center"/>
        <w:rPr>
          <w:sz w:val="26"/>
          <w:szCs w:val="26"/>
        </w:rPr>
      </w:pPr>
    </w:p>
    <w:p w:rsidR="0092169E" w:rsidRDefault="00970D97">
      <w:pPr>
        <w:pStyle w:val="Standard"/>
        <w:jc w:val="center"/>
        <w:rPr>
          <w:b/>
          <w:bCs/>
          <w:sz w:val="26"/>
          <w:szCs w:val="26"/>
          <w:u w:val="single"/>
        </w:rPr>
      </w:pPr>
      <w:r>
        <w:rPr>
          <w:b/>
          <w:bCs/>
          <w:sz w:val="26"/>
          <w:szCs w:val="26"/>
          <w:u w:val="single"/>
        </w:rPr>
        <w:t>Membership Education</w:t>
      </w:r>
    </w:p>
    <w:p w:rsidR="0092169E" w:rsidRDefault="0092169E">
      <w:pPr>
        <w:pStyle w:val="Standard"/>
        <w:jc w:val="center"/>
        <w:rPr>
          <w:sz w:val="26"/>
          <w:szCs w:val="26"/>
        </w:rPr>
      </w:pPr>
    </w:p>
    <w:p w:rsidR="0092169E" w:rsidRDefault="00970D97">
      <w:pPr>
        <w:pStyle w:val="Standard"/>
        <w:jc w:val="center"/>
        <w:rPr>
          <w:sz w:val="26"/>
          <w:szCs w:val="26"/>
        </w:rPr>
      </w:pPr>
      <w:r>
        <w:rPr>
          <w:sz w:val="26"/>
          <w:szCs w:val="26"/>
        </w:rPr>
        <w:t xml:space="preserve">The Coalition will publish the </w:t>
      </w:r>
      <w:r>
        <w:rPr>
          <w:sz w:val="26"/>
          <w:szCs w:val="26"/>
        </w:rPr>
        <w:t>bi-monthly newsletter, The Truth Filter, and maintain a FACEBOOK and web page to educate and recruit new members. We also will send out email news-blasts of items that will educate membership.</w:t>
      </w:r>
    </w:p>
    <w:p w:rsidR="0092169E" w:rsidRDefault="0092169E">
      <w:pPr>
        <w:pStyle w:val="Standard"/>
        <w:jc w:val="center"/>
        <w:rPr>
          <w:sz w:val="26"/>
          <w:szCs w:val="26"/>
        </w:rPr>
      </w:pPr>
    </w:p>
    <w:p w:rsidR="0092169E" w:rsidRDefault="00970D97">
      <w:pPr>
        <w:pStyle w:val="Standard"/>
        <w:jc w:val="center"/>
      </w:pPr>
      <w:r>
        <w:rPr>
          <w:sz w:val="26"/>
          <w:szCs w:val="26"/>
        </w:rPr>
        <w:t xml:space="preserve"> </w:t>
      </w:r>
    </w:p>
    <w:sectPr w:rsidR="0092169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0D97">
      <w:r>
        <w:separator/>
      </w:r>
    </w:p>
  </w:endnote>
  <w:endnote w:type="continuationSeparator" w:id="0">
    <w:p w:rsidR="00000000" w:rsidRDefault="0097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0D97">
      <w:r>
        <w:rPr>
          <w:color w:val="000000"/>
        </w:rPr>
        <w:separator/>
      </w:r>
    </w:p>
  </w:footnote>
  <w:footnote w:type="continuationSeparator" w:id="0">
    <w:p w:rsidR="00000000" w:rsidRDefault="0097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169E"/>
    <w:rsid w:val="0092169E"/>
    <w:rsid w:val="0097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Erickson</dc:creator>
  <cp:lastModifiedBy>Sarah Apple Mattes</cp:lastModifiedBy>
  <cp:revision>2</cp:revision>
  <cp:lastPrinted>2014-01-28T01:17:00Z</cp:lastPrinted>
  <dcterms:created xsi:type="dcterms:W3CDTF">2015-08-25T14:01:00Z</dcterms:created>
  <dcterms:modified xsi:type="dcterms:W3CDTF">2015-08-25T14:01:00Z</dcterms:modified>
</cp:coreProperties>
</file>